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352" w:rsidRDefault="006F6352">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6F6352" w:rsidRDefault="006F6352">
      <w:pPr>
        <w:tabs>
          <w:tab w:val="left" w:pos="-720"/>
        </w:tabs>
        <w:suppressAutoHyphens/>
        <w:jc w:val="center"/>
        <w:rPr>
          <w:rFonts w:ascii="Helvetica" w:hAnsi="Helvetica"/>
          <w:b/>
          <w:lang w:val="es-ES_tradnl"/>
        </w:rPr>
      </w:pPr>
    </w:p>
    <w:p w:rsidR="006F6352" w:rsidRDefault="006F6352">
      <w:pPr>
        <w:tabs>
          <w:tab w:val="center" w:pos="4253"/>
        </w:tabs>
        <w:suppressAutoHyphens/>
        <w:jc w:val="center"/>
        <w:rPr>
          <w:rFonts w:ascii="Helvetica" w:hAnsi="Helvetica"/>
          <w:b/>
          <w:lang w:val="es-ES_tradnl"/>
        </w:rPr>
      </w:pPr>
      <w:r>
        <w:rPr>
          <w:rFonts w:ascii="Helvetica" w:hAnsi="Helvetica"/>
          <w:b/>
          <w:lang w:val="es-ES_tradnl"/>
        </w:rPr>
        <w:t>TRIBUNAL DE CUENTAS</w:t>
      </w:r>
    </w:p>
    <w:p w:rsidR="006F6352" w:rsidRDefault="006F6352">
      <w:pPr>
        <w:tabs>
          <w:tab w:val="left" w:pos="-720"/>
        </w:tabs>
        <w:suppressAutoHyphens/>
        <w:jc w:val="center"/>
        <w:rPr>
          <w:rFonts w:ascii="Helvetica" w:hAnsi="Helvetica"/>
          <w:b/>
          <w:lang w:val="es-ES_tradnl"/>
        </w:rPr>
      </w:pPr>
    </w:p>
    <w:p w:rsidR="006F6352" w:rsidRDefault="006F6352">
      <w:pPr>
        <w:tabs>
          <w:tab w:val="center" w:pos="4253"/>
        </w:tabs>
        <w:suppressAutoHyphens/>
        <w:jc w:val="center"/>
        <w:rPr>
          <w:rFonts w:ascii="Helvetica" w:hAnsi="Helvetica"/>
          <w:b/>
          <w:lang w:val="es-ES_tradnl"/>
        </w:rPr>
      </w:pPr>
      <w:r>
        <w:rPr>
          <w:rFonts w:ascii="Helvetica" w:hAnsi="Helvetica"/>
          <w:b/>
          <w:lang w:val="es-ES_tradnl"/>
        </w:rPr>
        <w:t>EN SESION DE FECHA  31 DE ENERO DE  2013</w:t>
      </w:r>
    </w:p>
    <w:p w:rsidR="006F6352" w:rsidRDefault="006F6352">
      <w:pPr>
        <w:tabs>
          <w:tab w:val="center" w:pos="4253"/>
        </w:tabs>
        <w:suppressAutoHyphens/>
        <w:jc w:val="center"/>
        <w:rPr>
          <w:rFonts w:ascii="Helvetica" w:hAnsi="Helvetica"/>
          <w:b/>
          <w:lang w:val="es-ES_tradnl"/>
        </w:rPr>
      </w:pPr>
    </w:p>
    <w:p w:rsidR="00770C96" w:rsidRPr="00C93BB7" w:rsidRDefault="006F6352" w:rsidP="006F6352">
      <w:pPr>
        <w:tabs>
          <w:tab w:val="center" w:pos="4253"/>
        </w:tabs>
        <w:suppressAutoHyphens/>
        <w:jc w:val="center"/>
        <w:rPr>
          <w:b/>
        </w:rPr>
      </w:pPr>
      <w:r w:rsidRPr="00B250E0">
        <w:rPr>
          <w:rFonts w:ascii="Helvetica" w:hAnsi="Helvetica"/>
          <w:b/>
        </w:rPr>
        <w:t xml:space="preserve">(E. E. Nº </w:t>
      </w:r>
      <w:r w:rsidR="00770C96" w:rsidRPr="00C93BB7">
        <w:rPr>
          <w:b/>
        </w:rPr>
        <w:t>2013-17-1-0000256</w:t>
      </w:r>
      <w:r w:rsidRPr="00C93BB7">
        <w:rPr>
          <w:b/>
        </w:rPr>
        <w:t xml:space="preserve"> </w:t>
      </w:r>
      <w:r w:rsidR="00770C96" w:rsidRPr="00C93BB7">
        <w:rPr>
          <w:b/>
        </w:rPr>
        <w:t>E. 158/13</w:t>
      </w:r>
      <w:r w:rsidRPr="00C93BB7">
        <w:rPr>
          <w:b/>
        </w:rPr>
        <w:t>)</w:t>
      </w:r>
    </w:p>
    <w:p w:rsidR="006F6352" w:rsidRPr="00C93BB7" w:rsidRDefault="006F6352" w:rsidP="006F6352">
      <w:pPr>
        <w:tabs>
          <w:tab w:val="center" w:pos="4253"/>
        </w:tabs>
        <w:suppressAutoHyphens/>
        <w:jc w:val="center"/>
        <w:rPr>
          <w:b/>
        </w:rPr>
      </w:pPr>
    </w:p>
    <w:p w:rsidR="00770C96" w:rsidRDefault="006F6352" w:rsidP="00770C96">
      <w:pPr>
        <w:pStyle w:val="Textoindependiente"/>
        <w:ind w:firstLine="851"/>
      </w:pPr>
      <w:r>
        <w:rPr>
          <w:b/>
          <w:bCs/>
        </w:rPr>
        <w:t xml:space="preserve"> </w:t>
      </w:r>
      <w:r w:rsidR="00770C96">
        <w:rPr>
          <w:b/>
          <w:bCs/>
        </w:rPr>
        <w:t xml:space="preserve">“VISTO: </w:t>
      </w:r>
      <w:r w:rsidR="00770C96">
        <w:t>las nuevas actuaciones remitidas por el Ministerio de Ganadería, Agricultura y Pesca ( MGAP ), relacionadas con la Licitación Pública Internacional Nº 001/2002 convocada para la provisión, operación y mantenimiento de un Sistema  Nacional de Información Ganadera  ( SNIG ) realizado en parte con Préstamo 770 del Banco Mundial: Proyecto de Asistencia de Emergencia para la Erradicación de la Fiebre Aftosa ( PAEFA ) ;</w:t>
      </w:r>
    </w:p>
    <w:p w:rsidR="00770C96" w:rsidRDefault="00770C96" w:rsidP="00770C96">
      <w:pPr>
        <w:pStyle w:val="Textoindependiente"/>
        <w:ind w:firstLine="851"/>
      </w:pPr>
      <w:r>
        <w:rPr>
          <w:b/>
          <w:bCs/>
        </w:rPr>
        <w:t xml:space="preserve">RESULTANDO:  </w:t>
      </w:r>
      <w:r w:rsidRPr="00EE1899">
        <w:rPr>
          <w:b/>
        </w:rPr>
        <w:t>1)</w:t>
      </w:r>
      <w:r>
        <w:t xml:space="preserve"> que el procedimiento licitatorio fue adjudicado por Resolución del Poder Ejecutivo de fecha 12 de agosto de 2003 al Consorcio SONDA – ICA -  ARTECH, por U$S 3.830.657 más Impuestos y el Contrato se suscribió el 8 de octubre de 2003 por el término de cinco años ;</w:t>
      </w:r>
    </w:p>
    <w:p w:rsidR="00770C96" w:rsidRDefault="00770C96" w:rsidP="00770C96">
      <w:pPr>
        <w:pStyle w:val="Textoindependiente"/>
      </w:pPr>
      <w:r>
        <w:t xml:space="preserve">                                              </w:t>
      </w:r>
      <w:r w:rsidRPr="00EE1899">
        <w:rPr>
          <w:b/>
        </w:rPr>
        <w:t>2)</w:t>
      </w:r>
      <w:r>
        <w:t xml:space="preserve"> que este Tribunal, en Sesión de fecha 27 de agosto de 2003 tomó la intervención que le compete sin efectuar observaciones; </w:t>
      </w:r>
    </w:p>
    <w:p w:rsidR="00770C96" w:rsidRDefault="00770C96" w:rsidP="00770C96">
      <w:pPr>
        <w:pStyle w:val="Textoindependiente"/>
      </w:pPr>
      <w:r>
        <w:t xml:space="preserve">                                              </w:t>
      </w:r>
      <w:r w:rsidRPr="00EE1899">
        <w:rPr>
          <w:b/>
        </w:rPr>
        <w:t>3)</w:t>
      </w:r>
      <w:r>
        <w:t xml:space="preserve"> que, posteriormente, se realizaron varias ampliaciones al procedimiento licitatorio: una primera ampliación, por                U$S 117.315 más impuestos acordada entre el MGAP y el Consorcio SONDA – ICA – ARTECH en fecha 30 de diciembre de 2004 y que fue observada por este Tribunal en Sesión de fecha 8 de febrero de 2006; una segunda ampliación por U$S 710.000 más Impuestos acordada entre el MGAP y el Consorcio SONDA – ICA – ARTECH en el mes de julio de 2005 y que este Tribunal en la misma Sesión indicada cometió en su intervención al Contador Delegado en el MGAP una vez dictada la Resolución definitiva y previo control de su imputación a Grupo adecuado con disponibilidad suficiente y una tercera ampliación por U$S 2:611.618 más Impuestos resuelta por Resolución del </w:t>
      </w:r>
      <w:r>
        <w:lastRenderedPageBreak/>
        <w:t>Poder Ejecutivo de fecha 27 de agosto de 2007, habiendo tenido la intervención previa de este Tribunal de Cuentas en Sesión de fecha 19 de julio de 2007 ;</w:t>
      </w:r>
    </w:p>
    <w:p w:rsidR="00770C96" w:rsidRDefault="00770C96" w:rsidP="00770C96">
      <w:pPr>
        <w:pStyle w:val="Textoindependiente"/>
      </w:pPr>
      <w:r>
        <w:t xml:space="preserve">                                              </w:t>
      </w:r>
      <w:r w:rsidRPr="00EE1899">
        <w:rPr>
          <w:b/>
        </w:rPr>
        <w:t>4)</w:t>
      </w:r>
      <w:r>
        <w:t xml:space="preserve"> que, posteriormente se tramitó una prórroga del plazo de finalización del contrato suscrito al amparo del Artículo 63 del TOCAF teniendo como nueva fecha límite el 31 de marzo de </w:t>
      </w:r>
      <w:proofErr w:type="gramStart"/>
      <w:r>
        <w:t>2010 ;</w:t>
      </w:r>
      <w:proofErr w:type="gramEnd"/>
      <w:r>
        <w:t xml:space="preserve"> </w:t>
      </w:r>
    </w:p>
    <w:p w:rsidR="00770C96" w:rsidRDefault="00770C96" w:rsidP="00770C96">
      <w:pPr>
        <w:pStyle w:val="Textoindependiente"/>
      </w:pPr>
      <w:r>
        <w:t xml:space="preserve">                                              </w:t>
      </w:r>
      <w:r w:rsidRPr="00EE1899">
        <w:rPr>
          <w:b/>
        </w:rPr>
        <w:t>5)</w:t>
      </w:r>
      <w:r>
        <w:t xml:space="preserve"> que, por Resolución del Poder Ejecutivo de fecha 6 de octubre de 2008 se autorizó la prórroga del Contrato original por un monto de U$S 3.250.000 más Impuestos, habiendo tenido la correspondiente intervención preventiva de este Tribunal en Sesión de fecha 17 de setiembre de </w:t>
      </w:r>
      <w:proofErr w:type="gramStart"/>
      <w:r>
        <w:t>2008 ;</w:t>
      </w:r>
      <w:proofErr w:type="gramEnd"/>
    </w:p>
    <w:p w:rsidR="00770C96" w:rsidRDefault="00770C96" w:rsidP="00770C96">
      <w:pPr>
        <w:pStyle w:val="Textoindependiente"/>
      </w:pPr>
      <w:r>
        <w:t xml:space="preserve">                                              </w:t>
      </w:r>
      <w:r w:rsidRPr="00EE1899">
        <w:rPr>
          <w:b/>
        </w:rPr>
        <w:t>6)</w:t>
      </w:r>
      <w:r>
        <w:t xml:space="preserve"> que la Administración tramitó con posterioridad una nueva prórroga del plazo de finalización del contrato por el período 1 de abril de 2010 al 31 de marzo de 2011 por la suma de U$S 1:748.064 más Impuestos al amparo de lo dispuesto en el Literal C) del Numeral 3) del Artículo 33 del </w:t>
      </w:r>
      <w:proofErr w:type="gramStart"/>
      <w:r>
        <w:t>TOCAF ;</w:t>
      </w:r>
      <w:proofErr w:type="gramEnd"/>
    </w:p>
    <w:p w:rsidR="00770C96" w:rsidRDefault="00770C96" w:rsidP="00770C96">
      <w:pPr>
        <w:pStyle w:val="Textoindependiente"/>
      </w:pPr>
      <w:r>
        <w:t xml:space="preserve">                                              </w:t>
      </w:r>
      <w:r w:rsidRPr="00EE1899">
        <w:rPr>
          <w:b/>
        </w:rPr>
        <w:t>7)</w:t>
      </w:r>
      <w:r>
        <w:t xml:space="preserve"> que venidas las actuaciones a este Tribunal, en Sesión de fecha 9 de junio de 2010, se resolvió observar el gasto, comunicar al Contador Delegado y devolver las actuaciones en virtud que la contratación contaba con principio de ejecución en contravención de lo dispuesto en el Artículo 211 Inciso B) de la Constitución de la República ;</w:t>
      </w:r>
    </w:p>
    <w:p w:rsidR="00770C96" w:rsidRDefault="00770C96" w:rsidP="00770C96">
      <w:pPr>
        <w:pStyle w:val="Textoindependiente"/>
      </w:pPr>
      <w:r>
        <w:t xml:space="preserve">                                             </w:t>
      </w:r>
      <w:r w:rsidRPr="00595F78">
        <w:rPr>
          <w:b/>
        </w:rPr>
        <w:t>8)</w:t>
      </w:r>
      <w:r>
        <w:t xml:space="preserve"> que, por Resolución del Poder Ejecutivo de fecha 23 de julio de 2010, se reiteró el gasto dispuesto en la contratación directa “habida cuenta que la contratación se basó en la necesidad del mantenimiento del sistema de identificación ganadera hasta la finalización del proceso de transición“;</w:t>
      </w:r>
    </w:p>
    <w:p w:rsidR="00770C96" w:rsidRDefault="00770C96" w:rsidP="00770C96">
      <w:pPr>
        <w:pStyle w:val="Textoindependiente"/>
      </w:pPr>
      <w:r>
        <w:t xml:space="preserve">                                             </w:t>
      </w:r>
      <w:r w:rsidRPr="00595F78">
        <w:rPr>
          <w:b/>
        </w:rPr>
        <w:t>9)</w:t>
      </w:r>
      <w:r>
        <w:t xml:space="preserve"> que, por Nota de fecha 16 de febrero de 2011, remitida a la Presidencia de este Tribunal , el Director General de Secretaría del MGAP, solicita que se autorice por parte de este Organismo la extensión del plazo de la contratación para el mantenimiento del Sistema Nacional de </w:t>
      </w:r>
      <w:r>
        <w:lastRenderedPageBreak/>
        <w:t>Información Ganadera ( SNIG ) por un lapso de hasta 12 meses a partir del 1 de abril de 2011, por un costo de U$S 1;748.064 más Impuestos, al amparo de lo dispuesto en el Artículo 63 del TOCAF, manteniéndose las condiciones de la propuesta económica;</w:t>
      </w:r>
    </w:p>
    <w:p w:rsidR="00770C96" w:rsidRDefault="00770C96" w:rsidP="00770C96">
      <w:pPr>
        <w:pStyle w:val="Textoindependiente"/>
      </w:pPr>
      <w:r>
        <w:t xml:space="preserve">                                           </w:t>
      </w:r>
      <w:r w:rsidRPr="00595F78">
        <w:rPr>
          <w:b/>
        </w:rPr>
        <w:t>10)</w:t>
      </w:r>
      <w:r>
        <w:t xml:space="preserve"> que, asimismo se indica que “ existe en trámite un procedimiento licitatorio con idéntico objeto al de la presente contratación que se encuentra en trámite, se estima que el mismo se concretará en diciembre de corriente año, por lo cual es necesario extender el contrato existente con el Consorcio, fundado en las siguientes razones: i) la obligatoriedad de mantener la trazabilidad animal según lo dispuesto en la Ley Nº 17.997 de fecha 2 de agosto de 2006 y la Ley modificativa Nº 18.656 de fecha 16 de abril de 2010, lo cual implica que la información y los registros que se vierten al mismo no pueden interrumpirse ni un día, siendo esto muy dinámico y ii) culminado el proceso licitatorio referido ut supra es imperioso tener un período de transición entre el proveedor actual y el nuevo adjudicatario para realizar la transferencia tecnológica correspondiente, el cual no puede ser inferior a 60 días”;</w:t>
      </w:r>
    </w:p>
    <w:p w:rsidR="00770C96" w:rsidRDefault="00770C96" w:rsidP="00770C96">
      <w:pPr>
        <w:pStyle w:val="Textoindependiente"/>
      </w:pPr>
      <w:r>
        <w:t xml:space="preserve">                                           </w:t>
      </w:r>
      <w:r w:rsidRPr="00595F78">
        <w:rPr>
          <w:b/>
        </w:rPr>
        <w:t>11)</w:t>
      </w:r>
      <w:r>
        <w:t xml:space="preserve"> que venidas las actuaciones a este Tribunal, en Sesión de fecha 10 de marzo de 2011, se resolvió que dictada la Resolución por el Ordenador Competente, </w:t>
      </w:r>
      <w:proofErr w:type="spellStart"/>
      <w:r>
        <w:t>cométese</w:t>
      </w:r>
      <w:proofErr w:type="spellEnd"/>
      <w:r>
        <w:t xml:space="preserve"> la intervención del gasto al Contador Delegado en el MGAP, previo control de su imputación al Rubro adecuado con disponibilidad suficiente  y cumplimiento de lo establecido por el Artículo 3 de la Ley Nº </w:t>
      </w:r>
      <w:proofErr w:type="gramStart"/>
      <w:r>
        <w:t>18.244 ;</w:t>
      </w:r>
      <w:proofErr w:type="gramEnd"/>
    </w:p>
    <w:p w:rsidR="00770C96" w:rsidRDefault="00770C96" w:rsidP="00770C96">
      <w:pPr>
        <w:pStyle w:val="Textoindependiente"/>
      </w:pPr>
      <w:r>
        <w:t xml:space="preserve">                                            </w:t>
      </w:r>
      <w:r w:rsidRPr="00595F78">
        <w:rPr>
          <w:b/>
        </w:rPr>
        <w:t>12)</w:t>
      </w:r>
      <w:r>
        <w:t xml:space="preserve"> que, por Resolución del Poder Ejecutivo de fecha 5 de mayo de 2011, se autorizó al MGAP a contratar directamente con el Consorcio SONDA – ICA – ARTECH, al amparo de lo previsto por el Literal C) del Numeral 3) del Artículo 33 del TOCAF, por el término de doce meses a partir del 1 de abril de 2011, por un precio total de U$S 1:748.064 más </w:t>
      </w:r>
      <w:proofErr w:type="gramStart"/>
      <w:r>
        <w:t>Impuestos ;</w:t>
      </w:r>
      <w:proofErr w:type="gramEnd"/>
    </w:p>
    <w:p w:rsidR="00770C96" w:rsidRDefault="00770C96" w:rsidP="00770C96">
      <w:pPr>
        <w:pStyle w:val="Textoindependiente"/>
      </w:pPr>
      <w:r>
        <w:lastRenderedPageBreak/>
        <w:t xml:space="preserve">                                            </w:t>
      </w:r>
      <w:r w:rsidRPr="00595F78">
        <w:rPr>
          <w:b/>
        </w:rPr>
        <w:t>13)</w:t>
      </w:r>
      <w:r>
        <w:t xml:space="preserve"> que, por Nota del Ministro de Ganadería, Agricultura y Pesca de fecha 12 de julio de 2012, se solicitó autorizar la contratación por el lapso de un año a partir del 1 de abril de 2012 prorrogable por hasta dos períodos de seis meses cada uno, al amparo de lo previsto por el Literal C) del Numeral 3) del Artículo 33 del TOCAF, por un monto total anual de U$S 1:748.064, sin perjuicio de las eventuales dos sucesivas prórrogas de hasta 6 meses cada una a opción del MGAP ;</w:t>
      </w:r>
    </w:p>
    <w:p w:rsidR="00770C96" w:rsidRDefault="00770C96" w:rsidP="00770C96">
      <w:pPr>
        <w:pStyle w:val="Textoindependiente"/>
      </w:pPr>
      <w:r>
        <w:t xml:space="preserve">                                             </w:t>
      </w:r>
      <w:r w:rsidRPr="00595F78">
        <w:rPr>
          <w:b/>
        </w:rPr>
        <w:t>14)</w:t>
      </w:r>
      <w:r>
        <w:t xml:space="preserve"> que venidas las actuaciones a este Tribunal, en Sesión de fecha 8 de agosto de 2012, se resolvió observar el gasto y devolver las actuaciones, en virtud que las mismas contaban con principio de ejecución contractual en contravención del Inciso B) del Artículo 211 de la Constitución de la República ;</w:t>
      </w:r>
    </w:p>
    <w:p w:rsidR="00770C96" w:rsidRDefault="00770C96" w:rsidP="00770C96">
      <w:pPr>
        <w:pStyle w:val="Textoindependiente"/>
      </w:pPr>
      <w:r>
        <w:t xml:space="preserve">                                             </w:t>
      </w:r>
      <w:r w:rsidRPr="00595F78">
        <w:rPr>
          <w:b/>
        </w:rPr>
        <w:t>15)</w:t>
      </w:r>
      <w:r>
        <w:t xml:space="preserve"> que, en la oportunidad, se remiten nuevas actuaciones por las cuales se reitera el gasto observado en Sesión de este  Tribunal de fecha 8 de agosto de 2012;</w:t>
      </w:r>
    </w:p>
    <w:p w:rsidR="00770C96" w:rsidRDefault="00770C96" w:rsidP="00770C96">
      <w:pPr>
        <w:pStyle w:val="Textoindependiente"/>
      </w:pPr>
      <w:r>
        <w:t xml:space="preserve">                                             </w:t>
      </w:r>
      <w:r w:rsidRPr="00595F78">
        <w:rPr>
          <w:b/>
        </w:rPr>
        <w:t>16)</w:t>
      </w:r>
      <w:r>
        <w:t xml:space="preserve"> que consta Resolución del Poder Ejecutivo de fecha 30 de agosto de 2012 reiterando el gasto observado en virtud “de la obligatoriedad de mantener la trazabilidad animal, según lo dispuesto por la Ley Nº 17.997 de 2 de agosto de 2006 y la Ley modificativa Nº 18.656 de 16 de abril de 2010, lo cual implica que la información y los registros que se vierten al mismo no pueden interrumpirse “;</w:t>
      </w:r>
    </w:p>
    <w:p w:rsidR="00770C96" w:rsidRDefault="00770C96" w:rsidP="00770C96">
      <w:pPr>
        <w:pStyle w:val="Textoindependiente"/>
        <w:ind w:firstLine="851"/>
        <w:rPr>
          <w:b/>
          <w:bCs/>
        </w:rPr>
      </w:pPr>
      <w:r>
        <w:rPr>
          <w:b/>
          <w:bCs/>
        </w:rPr>
        <w:t xml:space="preserve">CONSIDERANDO: </w:t>
      </w:r>
      <w:r>
        <w:t>que se mantiene la causal de observación que ameritó la Resolución de este Tribunal de fecha 8 de agosto de 2012;</w:t>
      </w:r>
    </w:p>
    <w:p w:rsidR="00770C96" w:rsidRDefault="00770C96" w:rsidP="00770C96">
      <w:pPr>
        <w:pStyle w:val="Textoindependiente"/>
        <w:ind w:firstLine="851"/>
      </w:pPr>
      <w:r>
        <w:rPr>
          <w:b/>
          <w:bCs/>
        </w:rPr>
        <w:t xml:space="preserve">ATENTO: </w:t>
      </w:r>
      <w:r>
        <w:t>a lo expresado y a lo dispuesto por el Literal B) del Artículo 211 de la Constitución de la República;</w:t>
      </w:r>
    </w:p>
    <w:p w:rsidR="00770C96" w:rsidRDefault="00770C96" w:rsidP="00770C96">
      <w:pPr>
        <w:pStyle w:val="Textoindependiente"/>
        <w:rPr>
          <w:b/>
          <w:bCs/>
        </w:rPr>
      </w:pPr>
      <w:r>
        <w:t xml:space="preserve">                                       </w:t>
      </w:r>
      <w:r>
        <w:rPr>
          <w:b/>
          <w:bCs/>
        </w:rPr>
        <w:t>EL TRIBUNAL ACUERDA</w:t>
      </w:r>
    </w:p>
    <w:p w:rsidR="00770C96" w:rsidRDefault="00770C96" w:rsidP="00770C96">
      <w:pPr>
        <w:pStyle w:val="Textoindependiente"/>
        <w:ind w:left="284" w:hanging="284"/>
      </w:pPr>
      <w:r w:rsidRPr="00595F78">
        <w:rPr>
          <w:b/>
        </w:rPr>
        <w:t>1)</w:t>
      </w:r>
      <w:r>
        <w:rPr>
          <w:b/>
        </w:rPr>
        <w:t xml:space="preserve"> </w:t>
      </w:r>
      <w:r>
        <w:t>Mantener la observación del gasto de fecha 8 de agosto de 2012;</w:t>
      </w:r>
    </w:p>
    <w:p w:rsidR="00770C96" w:rsidRDefault="00770C96" w:rsidP="00770C96">
      <w:pPr>
        <w:pStyle w:val="Textoindependiente"/>
      </w:pPr>
      <w:r w:rsidRPr="002E2DC8">
        <w:rPr>
          <w:b/>
        </w:rPr>
        <w:t>2)</w:t>
      </w:r>
      <w:r>
        <w:t xml:space="preserve"> Comunicar al Poder Ejecutivo; </w:t>
      </w:r>
    </w:p>
    <w:p w:rsidR="00770C96" w:rsidRDefault="00770C96" w:rsidP="00770C96">
      <w:pPr>
        <w:pStyle w:val="Textoindependiente"/>
      </w:pPr>
      <w:r w:rsidRPr="002E2DC8">
        <w:rPr>
          <w:b/>
        </w:rPr>
        <w:t>3)</w:t>
      </w:r>
      <w:r>
        <w:t xml:space="preserve"> Dar cuenta a la Asamblea General”.</w:t>
      </w:r>
    </w:p>
    <w:sectPr w:rsidR="00770C96" w:rsidSect="007811DA">
      <w:pgSz w:w="11906" w:h="16838" w:code="9"/>
      <w:pgMar w:top="3289"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C96"/>
    <w:rsid w:val="00203F88"/>
    <w:rsid w:val="006F6352"/>
    <w:rsid w:val="00770C96"/>
    <w:rsid w:val="007811DA"/>
    <w:rsid w:val="00A558C3"/>
    <w:rsid w:val="00B250E0"/>
    <w:rsid w:val="00C93BB7"/>
    <w:rsid w:val="00EC01B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C96"/>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770C96"/>
    <w:pPr>
      <w:spacing w:line="360" w:lineRule="auto"/>
      <w:jc w:val="both"/>
    </w:pPr>
  </w:style>
  <w:style w:type="character" w:customStyle="1" w:styleId="TextoindependienteCar">
    <w:name w:val="Texto independiente Car"/>
    <w:basedOn w:val="Fuentedeprrafopredeter"/>
    <w:link w:val="Textoindependiente"/>
    <w:semiHidden/>
    <w:rsid w:val="00770C96"/>
    <w:rPr>
      <w:rFonts w:ascii="Arial" w:eastAsia="Times New Roman" w:hAnsi="Arial"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C96"/>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770C96"/>
    <w:pPr>
      <w:spacing w:line="360" w:lineRule="auto"/>
      <w:jc w:val="both"/>
    </w:pPr>
  </w:style>
  <w:style w:type="character" w:customStyle="1" w:styleId="TextoindependienteCar">
    <w:name w:val="Texto independiente Car"/>
    <w:basedOn w:val="Fuentedeprrafopredeter"/>
    <w:link w:val="Textoindependiente"/>
    <w:semiHidden/>
    <w:rsid w:val="00770C96"/>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71079E8-E7CA-4B45-B2DE-104A5B33F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1220</Words>
  <Characters>6713</Characters>
  <Application>Microsoft Office Word</Application>
  <DocSecurity>0</DocSecurity>
  <Lines>55</Lines>
  <Paragraphs>15</Paragraphs>
  <ScaleCrop>false</ScaleCrop>
  <Company>Lenovo</Company>
  <LinksUpToDate>false</LinksUpToDate>
  <CharactersWithSpaces>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5</cp:revision>
  <cp:lastPrinted>2013-02-06T14:41:00Z</cp:lastPrinted>
  <dcterms:created xsi:type="dcterms:W3CDTF">2013-02-06T14:24:00Z</dcterms:created>
  <dcterms:modified xsi:type="dcterms:W3CDTF">2013-02-06T14:43:00Z</dcterms:modified>
</cp:coreProperties>
</file>